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</w:t>
      </w:r>
      <w:r w:rsidR="00C47301">
        <w:t> </w:t>
      </w:r>
      <w:r w:rsidR="009F11CE">
        <w:t>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0152DF" w:rsidP="001E7BE5">
      <w:pPr>
        <w:widowControl/>
        <w:ind w:left="5760" w:firstLine="0"/>
        <w:jc w:val="left"/>
      </w:pPr>
      <w:r>
        <w:t>04.10.</w:t>
      </w:r>
      <w:r w:rsidR="004D34A0" w:rsidRPr="00AD76C1">
        <w:t>20</w:t>
      </w:r>
      <w:r>
        <w:t xml:space="preserve">17 </w:t>
      </w:r>
      <w:r w:rsidR="004D34A0" w:rsidRPr="00AD76C1">
        <w:t>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A07C34" w:rsidRPr="00AD76C1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486929">
        <w:rPr>
          <w:b/>
          <w:bCs/>
          <w:i w:val="0"/>
          <w:iCs w:val="0"/>
          <w:sz w:val="24"/>
          <w:szCs w:val="24"/>
        </w:rPr>
        <w:t>330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</w:t>
      </w:r>
      <w:proofErr w:type="gramStart"/>
      <w:r w:rsidR="004D34A0" w:rsidRPr="00AD76C1">
        <w:rPr>
          <w:bCs/>
          <w:i w:val="0"/>
          <w:sz w:val="24"/>
          <w:szCs w:val="24"/>
        </w:rPr>
        <w:t xml:space="preserve">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DF2B75" w:rsidRPr="00565451">
        <w:rPr>
          <w:bCs/>
          <w:i w:val="0"/>
          <w:sz w:val="24"/>
          <w:szCs w:val="24"/>
        </w:rPr>
        <w:t>право заключения договора</w:t>
      </w:r>
      <w:r w:rsidR="006E74FB">
        <w:rPr>
          <w:bCs/>
          <w:i w:val="0"/>
          <w:sz w:val="24"/>
          <w:szCs w:val="24"/>
        </w:rPr>
        <w:t xml:space="preserve">  </w:t>
      </w:r>
      <w:r w:rsidR="00DF2B75" w:rsidRPr="00565451">
        <w:rPr>
          <w:bCs/>
          <w:i w:val="0"/>
          <w:sz w:val="24"/>
          <w:szCs w:val="24"/>
        </w:rPr>
        <w:t xml:space="preserve">на </w:t>
      </w:r>
      <w:r w:rsidR="006E74FB" w:rsidRPr="006E74FB">
        <w:rPr>
          <w:bCs/>
          <w:i w:val="0"/>
          <w:sz w:val="24"/>
          <w:szCs w:val="24"/>
        </w:rPr>
        <w:t xml:space="preserve">поставку </w:t>
      </w:r>
      <w:r w:rsidR="00486929" w:rsidRPr="00486929">
        <w:rPr>
          <w:bCs/>
          <w:i w:val="0"/>
          <w:sz w:val="24"/>
          <w:szCs w:val="24"/>
        </w:rPr>
        <w:t>железобетонных изделий для выполнения работ на объектах</w:t>
      </w:r>
      <w:proofErr w:type="gramEnd"/>
      <w:r w:rsidR="00486929" w:rsidRPr="00486929">
        <w:rPr>
          <w:bCs/>
          <w:i w:val="0"/>
          <w:sz w:val="24"/>
          <w:szCs w:val="24"/>
        </w:rPr>
        <w:t xml:space="preserve"> МЭС Центра (ПС 500 </w:t>
      </w:r>
      <w:proofErr w:type="spellStart"/>
      <w:r w:rsidR="00486929" w:rsidRPr="00486929">
        <w:rPr>
          <w:bCs/>
          <w:i w:val="0"/>
          <w:sz w:val="24"/>
          <w:szCs w:val="24"/>
        </w:rPr>
        <w:t>кВ</w:t>
      </w:r>
      <w:proofErr w:type="spellEnd"/>
      <w:r w:rsidR="00486929" w:rsidRPr="00486929">
        <w:rPr>
          <w:bCs/>
          <w:i w:val="0"/>
          <w:sz w:val="24"/>
          <w:szCs w:val="24"/>
        </w:rPr>
        <w:t xml:space="preserve"> «</w:t>
      </w:r>
      <w:proofErr w:type="spellStart"/>
      <w:r w:rsidR="00486929" w:rsidRPr="00486929">
        <w:rPr>
          <w:bCs/>
          <w:i w:val="0"/>
          <w:sz w:val="24"/>
          <w:szCs w:val="24"/>
        </w:rPr>
        <w:t>Балашовская</w:t>
      </w:r>
      <w:proofErr w:type="spellEnd"/>
      <w:r w:rsidR="00486929" w:rsidRPr="00486929">
        <w:rPr>
          <w:bCs/>
          <w:i w:val="0"/>
          <w:sz w:val="24"/>
          <w:szCs w:val="24"/>
        </w:rPr>
        <w:t>»,</w:t>
      </w:r>
      <w:r w:rsidR="00486929">
        <w:rPr>
          <w:bCs/>
          <w:i w:val="0"/>
          <w:sz w:val="24"/>
          <w:szCs w:val="24"/>
        </w:rPr>
        <w:t xml:space="preserve"> </w:t>
      </w:r>
      <w:r w:rsidR="00486929" w:rsidRPr="00486929">
        <w:rPr>
          <w:bCs/>
          <w:i w:val="0"/>
          <w:sz w:val="24"/>
          <w:szCs w:val="24"/>
        </w:rPr>
        <w:t xml:space="preserve">ПС 500 </w:t>
      </w:r>
      <w:proofErr w:type="spellStart"/>
      <w:r w:rsidR="00486929" w:rsidRPr="00486929">
        <w:rPr>
          <w:bCs/>
          <w:i w:val="0"/>
          <w:sz w:val="24"/>
          <w:szCs w:val="24"/>
        </w:rPr>
        <w:t>кВ</w:t>
      </w:r>
      <w:proofErr w:type="spellEnd"/>
      <w:r w:rsidR="00486929" w:rsidRPr="00486929">
        <w:rPr>
          <w:bCs/>
          <w:i w:val="0"/>
          <w:sz w:val="24"/>
          <w:szCs w:val="24"/>
        </w:rPr>
        <w:t xml:space="preserve"> «Михайловская», ПС 750 </w:t>
      </w:r>
      <w:proofErr w:type="spellStart"/>
      <w:r w:rsidR="00486929" w:rsidRPr="00486929">
        <w:rPr>
          <w:bCs/>
          <w:i w:val="0"/>
          <w:sz w:val="24"/>
          <w:szCs w:val="24"/>
        </w:rPr>
        <w:t>кВ</w:t>
      </w:r>
      <w:proofErr w:type="spellEnd"/>
      <w:r w:rsidR="00486929" w:rsidRPr="00486929">
        <w:rPr>
          <w:bCs/>
          <w:i w:val="0"/>
          <w:sz w:val="24"/>
          <w:szCs w:val="24"/>
        </w:rPr>
        <w:t xml:space="preserve"> «Владимирская»)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486929" w:rsidP="00486929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03</w:t>
            </w:r>
            <w:r w:rsidR="00DF2B75">
              <w:rPr>
                <w:b/>
                <w:iCs/>
              </w:rPr>
              <w:t>.</w:t>
            </w:r>
            <w:r>
              <w:rPr>
                <w:b/>
                <w:iCs/>
              </w:rPr>
              <w:t>10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DF2B75">
              <w:rPr>
                <w:b/>
                <w:iCs/>
              </w:rPr>
              <w:t>7</w:t>
            </w:r>
          </w:p>
        </w:tc>
      </w:tr>
    </w:tbl>
    <w:p w:rsidR="00A07C34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47081C">
      <w:pPr>
        <w:pStyle w:val="3"/>
        <w:tabs>
          <w:tab w:val="num" w:pos="1080"/>
        </w:tabs>
        <w:spacing w:line="240" w:lineRule="auto"/>
        <w:ind w:left="720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7525F2" w:rsidRPr="00AD76C1" w:rsidRDefault="007525F2" w:rsidP="001E7BE5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486929">
        <w:rPr>
          <w:bCs/>
        </w:rPr>
        <w:t>33</w:t>
      </w:r>
      <w:r w:rsidR="006E74FB">
        <w:rPr>
          <w:bCs/>
        </w:rPr>
        <w:t>0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6E74FB" w:rsidRPr="006E74FB">
        <w:rPr>
          <w:bCs/>
        </w:rPr>
        <w:t>1</w:t>
      </w:r>
      <w:r w:rsidR="00486929">
        <w:rPr>
          <w:bCs/>
        </w:rPr>
        <w:t>5</w:t>
      </w:r>
      <w:r w:rsidR="006E74FB" w:rsidRPr="006E74FB">
        <w:rPr>
          <w:bCs/>
        </w:rPr>
        <w:t>.0</w:t>
      </w:r>
      <w:r w:rsidR="00486929">
        <w:rPr>
          <w:bCs/>
        </w:rPr>
        <w:t>8</w:t>
      </w:r>
      <w:r w:rsidR="006E74FB" w:rsidRPr="006E74FB">
        <w:rPr>
          <w:bCs/>
        </w:rPr>
        <w:t>.2017</w:t>
      </w:r>
      <w:r w:rsidR="004422D9" w:rsidRPr="00895FA3">
        <w:rPr>
          <w:bCs/>
        </w:rPr>
        <w:t xml:space="preserve"> </w:t>
      </w:r>
      <w:r w:rsidRPr="00895FA3">
        <w:rPr>
          <w:bCs/>
        </w:rPr>
        <w:t>«</w:t>
      </w:r>
      <w:r w:rsidR="006E74FB" w:rsidRPr="006E74FB">
        <w:rPr>
          <w:bCs/>
        </w:rPr>
        <w:t xml:space="preserve">О проведении открытого запроса предложений на право заключения договора на поставку </w:t>
      </w:r>
      <w:r w:rsidR="00486929" w:rsidRPr="00486929">
        <w:rPr>
          <w:bCs/>
        </w:rPr>
        <w:t xml:space="preserve">железобетонных изделий для выполнения работ на объектах МЭС Центра (ПС 500 </w:t>
      </w:r>
      <w:proofErr w:type="spellStart"/>
      <w:r w:rsidR="00486929" w:rsidRPr="00486929">
        <w:rPr>
          <w:bCs/>
        </w:rPr>
        <w:t>кВ</w:t>
      </w:r>
      <w:proofErr w:type="spellEnd"/>
      <w:r w:rsidR="00486929" w:rsidRPr="00486929">
        <w:rPr>
          <w:bCs/>
        </w:rPr>
        <w:t xml:space="preserve"> «</w:t>
      </w:r>
      <w:proofErr w:type="spellStart"/>
      <w:r w:rsidR="00486929" w:rsidRPr="00486929">
        <w:rPr>
          <w:bCs/>
        </w:rPr>
        <w:t>Балашовская</w:t>
      </w:r>
      <w:proofErr w:type="spellEnd"/>
      <w:r w:rsidR="00486929" w:rsidRPr="00486929">
        <w:rPr>
          <w:bCs/>
        </w:rPr>
        <w:t>»,</w:t>
      </w:r>
      <w:r w:rsidR="00486929">
        <w:rPr>
          <w:bCs/>
        </w:rPr>
        <w:t xml:space="preserve"> </w:t>
      </w:r>
      <w:r w:rsidR="00486929" w:rsidRPr="00486929">
        <w:rPr>
          <w:bCs/>
        </w:rPr>
        <w:t xml:space="preserve">ПС 500 </w:t>
      </w:r>
      <w:proofErr w:type="spellStart"/>
      <w:r w:rsidR="00486929" w:rsidRPr="00486929">
        <w:rPr>
          <w:bCs/>
        </w:rPr>
        <w:t>кВ</w:t>
      </w:r>
      <w:proofErr w:type="spellEnd"/>
      <w:r w:rsidR="00486929" w:rsidRPr="00486929">
        <w:rPr>
          <w:bCs/>
        </w:rPr>
        <w:t xml:space="preserve"> «Михайловская», ПС 750 </w:t>
      </w:r>
      <w:proofErr w:type="spellStart"/>
      <w:r w:rsidR="00486929" w:rsidRPr="00486929">
        <w:rPr>
          <w:bCs/>
        </w:rPr>
        <w:t>кВ</w:t>
      </w:r>
      <w:proofErr w:type="spellEnd"/>
      <w:r w:rsidR="00486929" w:rsidRPr="00486929">
        <w:rPr>
          <w:bCs/>
        </w:rPr>
        <w:t xml:space="preserve"> «Владимирская»)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8916F5" w:rsidRPr="00AD76C1" w:rsidRDefault="008916F5" w:rsidP="001E7BE5">
      <w:pPr>
        <w:pStyle w:val="3"/>
        <w:spacing w:line="240" w:lineRule="auto"/>
        <w:ind w:firstLine="567"/>
        <w:jc w:val="both"/>
      </w:pPr>
    </w:p>
    <w:p w:rsidR="00E33269" w:rsidRDefault="00486929" w:rsidP="00486929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  <w:r w:rsidRPr="00486929">
        <w:rPr>
          <w:sz w:val="24"/>
          <w:szCs w:val="24"/>
        </w:rPr>
        <w:t>Извещение о проведении открытого запроса предложений и Закупочная документация опубликованы 17.08.2017 на официальном сайте (www.zakupki.gov.ru), закупка № 31705434393, на сайте АО «</w:t>
      </w:r>
      <w:proofErr w:type="spellStart"/>
      <w:r w:rsidRPr="00486929">
        <w:rPr>
          <w:sz w:val="24"/>
          <w:szCs w:val="24"/>
        </w:rPr>
        <w:t>Электросетьсервис</w:t>
      </w:r>
      <w:proofErr w:type="spellEnd"/>
      <w:r w:rsidRPr="00486929">
        <w:rPr>
          <w:sz w:val="24"/>
          <w:szCs w:val="24"/>
        </w:rPr>
        <w:t xml:space="preserve"> ЕНЭС» (</w:t>
      </w:r>
      <w:hyperlink r:id="rId9" w:history="1">
        <w:r w:rsidRPr="00870610">
          <w:rPr>
            <w:rStyle w:val="af3"/>
            <w:sz w:val="24"/>
            <w:szCs w:val="24"/>
          </w:rPr>
          <w:t>www.ess-enes.ru</w:t>
        </w:r>
      </w:hyperlink>
      <w:r w:rsidRPr="00486929">
        <w:rPr>
          <w:sz w:val="24"/>
          <w:szCs w:val="24"/>
        </w:rPr>
        <w:t>).</w:t>
      </w:r>
    </w:p>
    <w:p w:rsidR="00486929" w:rsidRDefault="0048692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Pr="00895FA3" w:rsidRDefault="007526C5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bCs/>
          <w:iCs/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6E74FB" w:rsidRPr="006E74FB">
        <w:rPr>
          <w:bCs/>
          <w:iCs/>
          <w:sz w:val="24"/>
          <w:szCs w:val="24"/>
        </w:rPr>
        <w:t xml:space="preserve">Поставка </w:t>
      </w:r>
      <w:r w:rsidR="00486929" w:rsidRPr="00486929">
        <w:rPr>
          <w:bCs/>
          <w:iCs/>
          <w:sz w:val="24"/>
          <w:szCs w:val="24"/>
        </w:rPr>
        <w:t xml:space="preserve">железобетонных изделий для выполнения работ на объектах МЭС Центра (ПС 500 </w:t>
      </w:r>
      <w:proofErr w:type="spellStart"/>
      <w:r w:rsidR="00486929" w:rsidRPr="00486929">
        <w:rPr>
          <w:bCs/>
          <w:iCs/>
          <w:sz w:val="24"/>
          <w:szCs w:val="24"/>
        </w:rPr>
        <w:t>кВ</w:t>
      </w:r>
      <w:proofErr w:type="spellEnd"/>
      <w:r w:rsidR="00486929" w:rsidRPr="00486929">
        <w:rPr>
          <w:bCs/>
          <w:iCs/>
          <w:sz w:val="24"/>
          <w:szCs w:val="24"/>
        </w:rPr>
        <w:t xml:space="preserve"> «</w:t>
      </w:r>
      <w:proofErr w:type="spellStart"/>
      <w:r w:rsidR="00486929" w:rsidRPr="00486929">
        <w:rPr>
          <w:bCs/>
          <w:iCs/>
          <w:sz w:val="24"/>
          <w:szCs w:val="24"/>
        </w:rPr>
        <w:t>Балашовская</w:t>
      </w:r>
      <w:proofErr w:type="spellEnd"/>
      <w:r w:rsidR="00486929" w:rsidRPr="00486929">
        <w:rPr>
          <w:bCs/>
          <w:iCs/>
          <w:sz w:val="24"/>
          <w:szCs w:val="24"/>
        </w:rPr>
        <w:t xml:space="preserve">», ПС 500 </w:t>
      </w:r>
      <w:proofErr w:type="spellStart"/>
      <w:r w:rsidR="00486929" w:rsidRPr="00486929">
        <w:rPr>
          <w:bCs/>
          <w:iCs/>
          <w:sz w:val="24"/>
          <w:szCs w:val="24"/>
        </w:rPr>
        <w:t>кВ</w:t>
      </w:r>
      <w:proofErr w:type="spellEnd"/>
      <w:r w:rsidR="00486929" w:rsidRPr="00486929">
        <w:rPr>
          <w:bCs/>
          <w:iCs/>
          <w:sz w:val="24"/>
          <w:szCs w:val="24"/>
        </w:rPr>
        <w:t xml:space="preserve"> «Михайловская», ПС 750 </w:t>
      </w:r>
      <w:proofErr w:type="spellStart"/>
      <w:r w:rsidR="00486929" w:rsidRPr="00486929">
        <w:rPr>
          <w:bCs/>
          <w:iCs/>
          <w:sz w:val="24"/>
          <w:szCs w:val="24"/>
        </w:rPr>
        <w:t>кВ</w:t>
      </w:r>
      <w:proofErr w:type="spellEnd"/>
      <w:r w:rsidR="00486929" w:rsidRPr="00486929">
        <w:rPr>
          <w:bCs/>
          <w:iCs/>
          <w:sz w:val="24"/>
          <w:szCs w:val="24"/>
        </w:rPr>
        <w:t xml:space="preserve"> «Владимирская»)</w:t>
      </w:r>
      <w:r w:rsidRPr="00E7368C">
        <w:rPr>
          <w:bCs/>
          <w:iCs/>
          <w:sz w:val="24"/>
          <w:szCs w:val="24"/>
        </w:rPr>
        <w:t>»</w:t>
      </w:r>
      <w:r w:rsidR="00A52E6B" w:rsidRPr="00E7368C">
        <w:rPr>
          <w:bCs/>
          <w:iCs/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6E74FB" w:rsidRPr="00AD76C1" w:rsidTr="00E3774E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B" w:rsidRPr="00AD76C1" w:rsidRDefault="006E74FB" w:rsidP="006E74FB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B" w:rsidRPr="00AD76C1" w:rsidRDefault="006E74FB" w:rsidP="006E74FB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6E74FB" w:rsidRPr="00AD76C1" w:rsidRDefault="006E74FB" w:rsidP="006E74FB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B" w:rsidRPr="00AD76C1" w:rsidRDefault="006E74FB" w:rsidP="006E74FB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486929" w:rsidRPr="00AD76C1" w:rsidTr="00444FFE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29" w:rsidRPr="00AC116C" w:rsidRDefault="00486929" w:rsidP="00486929">
            <w:pPr>
              <w:widowControl/>
              <w:ind w:firstLine="0"/>
              <w:rPr>
                <w:sz w:val="22"/>
                <w:szCs w:val="22"/>
              </w:rPr>
            </w:pPr>
            <w:r>
              <w:t>П</w:t>
            </w:r>
            <w:r w:rsidRPr="004D0E4A">
              <w:t>оставк</w:t>
            </w:r>
            <w:r>
              <w:t>а</w:t>
            </w:r>
            <w:r w:rsidRPr="004D0E4A">
              <w:t xml:space="preserve"> </w:t>
            </w:r>
            <w:r w:rsidRPr="009559E0">
              <w:rPr>
                <w:bCs/>
              </w:rPr>
              <w:t xml:space="preserve">железобетонных изделий для выполнения работ на объектах МЭС Центра (ПС 500 </w:t>
            </w:r>
            <w:proofErr w:type="spellStart"/>
            <w:r w:rsidRPr="009559E0">
              <w:rPr>
                <w:bCs/>
              </w:rPr>
              <w:t>кВ</w:t>
            </w:r>
            <w:proofErr w:type="spellEnd"/>
            <w:r w:rsidRPr="009559E0">
              <w:rPr>
                <w:bCs/>
              </w:rPr>
              <w:t xml:space="preserve"> «</w:t>
            </w:r>
            <w:proofErr w:type="spellStart"/>
            <w:r w:rsidRPr="009559E0">
              <w:rPr>
                <w:bCs/>
              </w:rPr>
              <w:t>Балашовская</w:t>
            </w:r>
            <w:proofErr w:type="spellEnd"/>
            <w:r w:rsidRPr="009559E0">
              <w:rPr>
                <w:bCs/>
              </w:rPr>
              <w:t>»,</w:t>
            </w:r>
            <w:r>
              <w:rPr>
                <w:bCs/>
              </w:rPr>
              <w:t xml:space="preserve"> </w:t>
            </w:r>
            <w:r w:rsidRPr="009559E0">
              <w:rPr>
                <w:bCs/>
              </w:rPr>
              <w:t xml:space="preserve">ПС 500 </w:t>
            </w:r>
            <w:proofErr w:type="spellStart"/>
            <w:r w:rsidRPr="009559E0">
              <w:rPr>
                <w:bCs/>
              </w:rPr>
              <w:t>кВ</w:t>
            </w:r>
            <w:proofErr w:type="spellEnd"/>
            <w:r w:rsidRPr="009559E0">
              <w:rPr>
                <w:bCs/>
              </w:rPr>
              <w:t xml:space="preserve"> «Михайловская», ПС 750 </w:t>
            </w:r>
            <w:proofErr w:type="spellStart"/>
            <w:r w:rsidRPr="009559E0">
              <w:rPr>
                <w:bCs/>
              </w:rPr>
              <w:t>кВ</w:t>
            </w:r>
            <w:proofErr w:type="spellEnd"/>
            <w:r w:rsidRPr="009559E0">
              <w:rPr>
                <w:bCs/>
              </w:rPr>
              <w:t xml:space="preserve"> «Владимирская»)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29" w:rsidRPr="006E7DE8" w:rsidRDefault="00486929" w:rsidP="00486929">
            <w:pPr>
              <w:widowControl/>
              <w:ind w:firstLine="33"/>
              <w:jc w:val="center"/>
            </w:pPr>
            <w:r>
              <w:rPr>
                <w:bCs/>
              </w:rPr>
              <w:t>1 500 000,00</w:t>
            </w:r>
            <w:r w:rsidRPr="004150BF">
              <w:rPr>
                <w:bCs/>
              </w:rPr>
              <w:t> 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29" w:rsidRPr="00AC116C" w:rsidRDefault="00486929" w:rsidP="00486929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10.10.2017 г.</w:t>
            </w:r>
          </w:p>
        </w:tc>
      </w:tr>
    </w:tbl>
    <w:p w:rsidR="00A07C34" w:rsidRPr="00A07C34" w:rsidRDefault="00A07C34" w:rsidP="00A07C34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486929" w:rsidRPr="007D7FE8" w:rsidRDefault="00486929" w:rsidP="00486929">
      <w:pPr>
        <w:widowControl/>
        <w:numPr>
          <w:ilvl w:val="1"/>
          <w:numId w:val="17"/>
        </w:numPr>
        <w:tabs>
          <w:tab w:val="left" w:pos="993"/>
        </w:tabs>
        <w:ind w:left="0" w:firstLine="567"/>
      </w:pPr>
      <w:r w:rsidRPr="007D7FE8">
        <w:t>На данный запрос предложений Заявки поступили от Участников:</w:t>
      </w:r>
    </w:p>
    <w:p w:rsidR="00486929" w:rsidRDefault="00486929" w:rsidP="00486929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r>
        <w:rPr>
          <w:b/>
        </w:rPr>
        <w:t>Завод ЖБИ «Волга».</w:t>
      </w:r>
    </w:p>
    <w:p w:rsidR="00BE7BA4" w:rsidRDefault="00BE7BA4" w:rsidP="00BE7BA4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418" w:right="142" w:firstLine="0"/>
        <w:jc w:val="left"/>
        <w:textAlignment w:val="baseline"/>
        <w:rPr>
          <w:b/>
        </w:rPr>
      </w:pPr>
    </w:p>
    <w:p w:rsidR="00444FFE" w:rsidRDefault="00A07C34" w:rsidP="00486929">
      <w:pPr>
        <w:pStyle w:val="a9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444FFE" w:rsidRPr="00141313">
        <w:rPr>
          <w:sz w:val="24"/>
          <w:szCs w:val="24"/>
        </w:rPr>
        <w:t>Протоколу фиксирования</w:t>
      </w:r>
      <w:r w:rsidR="00DF2B75">
        <w:rPr>
          <w:sz w:val="24"/>
          <w:szCs w:val="24"/>
        </w:rPr>
        <w:t xml:space="preserve"> данных вскрытия конвертов </w:t>
      </w:r>
      <w:r w:rsidR="00486929">
        <w:rPr>
          <w:iCs/>
          <w:sz w:val="24"/>
          <w:szCs w:val="24"/>
        </w:rPr>
        <w:t>01</w:t>
      </w:r>
      <w:r w:rsidR="00231562" w:rsidRPr="00231562">
        <w:rPr>
          <w:iCs/>
          <w:sz w:val="24"/>
          <w:szCs w:val="24"/>
        </w:rPr>
        <w:t>.0</w:t>
      </w:r>
      <w:r w:rsidR="00486929">
        <w:rPr>
          <w:iCs/>
          <w:sz w:val="24"/>
          <w:szCs w:val="24"/>
        </w:rPr>
        <w:t>9</w:t>
      </w:r>
      <w:r w:rsidR="00231562" w:rsidRPr="00231562">
        <w:rPr>
          <w:iCs/>
          <w:sz w:val="24"/>
          <w:szCs w:val="24"/>
        </w:rPr>
        <w:t>.2017</w:t>
      </w:r>
      <w:r w:rsidR="00444FFE" w:rsidRPr="00141313">
        <w:rPr>
          <w:sz w:val="24"/>
          <w:szCs w:val="24"/>
        </w:rPr>
        <w:t xml:space="preserve"> № </w:t>
      </w:r>
      <w:r w:rsidR="00486929">
        <w:rPr>
          <w:sz w:val="24"/>
          <w:szCs w:val="24"/>
        </w:rPr>
        <w:t>33</w:t>
      </w:r>
      <w:r w:rsidR="006E74FB">
        <w:rPr>
          <w:sz w:val="24"/>
          <w:szCs w:val="24"/>
        </w:rPr>
        <w:t>0</w:t>
      </w:r>
      <w:r w:rsidR="00444FFE">
        <w:rPr>
          <w:sz w:val="24"/>
          <w:szCs w:val="24"/>
        </w:rPr>
        <w:t>-Вскр</w:t>
      </w:r>
      <w:r w:rsidR="00444FFE"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486929" w:rsidRPr="00AC116C" w:rsidTr="00486929">
        <w:trPr>
          <w:trHeight w:val="208"/>
        </w:trPr>
        <w:tc>
          <w:tcPr>
            <w:tcW w:w="3119" w:type="dxa"/>
            <w:vAlign w:val="center"/>
          </w:tcPr>
          <w:p w:rsidR="00486929" w:rsidRPr="00AC116C" w:rsidRDefault="00486929" w:rsidP="00486929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486929" w:rsidRPr="00AC116C" w:rsidRDefault="00486929" w:rsidP="00486929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486929" w:rsidRPr="00AC116C" w:rsidRDefault="00486929" w:rsidP="004869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486929" w:rsidRPr="004D0E4A" w:rsidRDefault="00486929" w:rsidP="004869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486929" w:rsidRPr="00AC116C" w:rsidRDefault="00486929" w:rsidP="004869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486929" w:rsidRPr="00AC116C" w:rsidRDefault="00486929" w:rsidP="0048692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486929" w:rsidRPr="00AC116C" w:rsidTr="00486929">
        <w:trPr>
          <w:trHeight w:val="642"/>
        </w:trPr>
        <w:tc>
          <w:tcPr>
            <w:tcW w:w="3119" w:type="dxa"/>
            <w:vAlign w:val="center"/>
          </w:tcPr>
          <w:p w:rsidR="00486929" w:rsidRPr="00120812" w:rsidRDefault="00486929" w:rsidP="00486929">
            <w:pPr>
              <w:widowControl/>
              <w:ind w:firstLine="0"/>
            </w:pPr>
            <w:r w:rsidRPr="000F0494">
              <w:t>ООО «Завод ЖБИ «Волга»</w:t>
            </w:r>
          </w:p>
        </w:tc>
        <w:tc>
          <w:tcPr>
            <w:tcW w:w="2126" w:type="dxa"/>
            <w:vAlign w:val="center"/>
          </w:tcPr>
          <w:p w:rsidR="00486929" w:rsidRDefault="00486929" w:rsidP="00486929">
            <w:pPr>
              <w:ind w:firstLine="0"/>
              <w:jc w:val="center"/>
            </w:pPr>
            <w:r>
              <w:t>1 991 550,00</w:t>
            </w:r>
          </w:p>
        </w:tc>
        <w:tc>
          <w:tcPr>
            <w:tcW w:w="2126" w:type="dxa"/>
            <w:vAlign w:val="center"/>
          </w:tcPr>
          <w:p w:rsidR="00486929" w:rsidRDefault="00486929" w:rsidP="00486929">
            <w:pPr>
              <w:ind w:firstLine="0"/>
              <w:jc w:val="center"/>
            </w:pPr>
            <w:r>
              <w:t>-*</w:t>
            </w:r>
          </w:p>
        </w:tc>
        <w:tc>
          <w:tcPr>
            <w:tcW w:w="2835" w:type="dxa"/>
            <w:vAlign w:val="center"/>
          </w:tcPr>
          <w:p w:rsidR="00486929" w:rsidRPr="00F131B9" w:rsidRDefault="00486929" w:rsidP="00486929">
            <w:pPr>
              <w:widowControl/>
              <w:ind w:left="-108" w:firstLine="108"/>
              <w:jc w:val="center"/>
            </w:pPr>
            <w:r>
              <w:rPr>
                <w:szCs w:val="22"/>
              </w:rPr>
              <w:t>10.10.2017 г.</w:t>
            </w:r>
          </w:p>
        </w:tc>
      </w:tr>
    </w:tbl>
    <w:p w:rsidR="008A6494" w:rsidRDefault="00F62D40" w:rsidP="006E74FB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right="142" w:firstLine="142"/>
        <w:textAlignment w:val="baseline"/>
        <w:rPr>
          <w:iCs/>
          <w:sz w:val="16"/>
          <w:szCs w:val="16"/>
          <w:shd w:val="clear" w:color="auto" w:fill="FFFF99"/>
        </w:rPr>
      </w:pPr>
      <w:r>
        <w:rPr>
          <w:sz w:val="20"/>
          <w:szCs w:val="20"/>
        </w:rPr>
        <w:t>*</w:t>
      </w:r>
      <w:r w:rsidR="006E74FB" w:rsidRPr="006E74FB">
        <w:rPr>
          <w:sz w:val="20"/>
          <w:szCs w:val="20"/>
        </w:rPr>
        <w:t xml:space="preserve"> На момент окончания срока подачи Заявок Участников, Заявка от Участника в бумажном виде не поступила</w:t>
      </w:r>
      <w:r>
        <w:rPr>
          <w:sz w:val="20"/>
          <w:szCs w:val="20"/>
        </w:rPr>
        <w:t>.</w:t>
      </w:r>
    </w:p>
    <w:p w:rsidR="00B73FE3" w:rsidRDefault="00B73FE3" w:rsidP="00B73FE3">
      <w:pPr>
        <w:pStyle w:val="ac"/>
        <w:widowControl/>
        <w:tabs>
          <w:tab w:val="left" w:pos="567"/>
        </w:tabs>
        <w:ind w:left="1080" w:firstLine="0"/>
        <w:rPr>
          <w:b/>
        </w:rPr>
      </w:pPr>
    </w:p>
    <w:p w:rsidR="00060871" w:rsidRDefault="00060871" w:rsidP="00060871">
      <w:pPr>
        <w:pStyle w:val="ac"/>
        <w:numPr>
          <w:ilvl w:val="0"/>
          <w:numId w:val="3"/>
        </w:numPr>
        <w:tabs>
          <w:tab w:val="left" w:pos="567"/>
        </w:tabs>
        <w:rPr>
          <w:b/>
        </w:rPr>
      </w:pPr>
      <w:r w:rsidRPr="00060871">
        <w:rPr>
          <w:b/>
        </w:rPr>
        <w:t>КРАТКИЙ ОЦЕНОЧНЫЙ ОТЧЕТ.</w:t>
      </w:r>
    </w:p>
    <w:p w:rsidR="00060871" w:rsidRPr="00060871" w:rsidRDefault="00060871" w:rsidP="00060871">
      <w:pPr>
        <w:pStyle w:val="ac"/>
        <w:tabs>
          <w:tab w:val="left" w:pos="567"/>
        </w:tabs>
        <w:ind w:left="540" w:firstLine="0"/>
        <w:rPr>
          <w:b/>
        </w:rPr>
      </w:pPr>
    </w:p>
    <w:p w:rsidR="00060871" w:rsidRPr="00060871" w:rsidRDefault="00060871" w:rsidP="00060871">
      <w:pPr>
        <w:pStyle w:val="ac"/>
        <w:tabs>
          <w:tab w:val="left" w:pos="567"/>
        </w:tabs>
        <w:ind w:left="540" w:firstLine="0"/>
      </w:pPr>
      <w:r w:rsidRPr="00060871">
        <w:t xml:space="preserve">Общий вывод о соответствии Заявок Участников требованиям Закупочной документации: </w:t>
      </w:r>
    </w:p>
    <w:tbl>
      <w:tblPr>
        <w:tblW w:w="10203" w:type="dxa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1"/>
        <w:gridCol w:w="3822"/>
      </w:tblGrid>
      <w:tr w:rsidR="00060871" w:rsidRPr="00060871" w:rsidTr="00060871">
        <w:trPr>
          <w:trHeight w:val="448"/>
          <w:tblHeader/>
          <w:jc w:val="center"/>
        </w:trPr>
        <w:tc>
          <w:tcPr>
            <w:tcW w:w="6381" w:type="dxa"/>
            <w:vAlign w:val="center"/>
          </w:tcPr>
          <w:p w:rsidR="00060871" w:rsidRPr="00060871" w:rsidRDefault="00060871" w:rsidP="00060871">
            <w:pPr>
              <w:pStyle w:val="ac"/>
              <w:widowControl/>
              <w:tabs>
                <w:tab w:val="left" w:pos="567"/>
              </w:tabs>
              <w:ind w:left="540" w:firstLine="0"/>
              <w:rPr>
                <w:b/>
              </w:rPr>
            </w:pPr>
            <w:r w:rsidRPr="00060871">
              <w:rPr>
                <w:b/>
                <w:bCs/>
              </w:rPr>
              <w:t>Участник запроса Предложений</w:t>
            </w:r>
          </w:p>
        </w:tc>
        <w:tc>
          <w:tcPr>
            <w:tcW w:w="3822" w:type="dxa"/>
            <w:vAlign w:val="center"/>
          </w:tcPr>
          <w:p w:rsidR="00060871" w:rsidRPr="00060871" w:rsidRDefault="00060871" w:rsidP="00060871">
            <w:pPr>
              <w:pStyle w:val="ac"/>
              <w:widowControl/>
              <w:tabs>
                <w:tab w:val="left" w:pos="567"/>
              </w:tabs>
              <w:ind w:left="540" w:firstLine="0"/>
              <w:rPr>
                <w:b/>
              </w:rPr>
            </w:pPr>
            <w:r w:rsidRPr="00060871">
              <w:rPr>
                <w:b/>
              </w:rPr>
              <w:t>Соответствие</w:t>
            </w:r>
          </w:p>
        </w:tc>
      </w:tr>
      <w:tr w:rsidR="00060871" w:rsidRPr="00060871" w:rsidTr="00060871">
        <w:trPr>
          <w:trHeight w:val="401"/>
          <w:jc w:val="center"/>
        </w:trPr>
        <w:tc>
          <w:tcPr>
            <w:tcW w:w="6381" w:type="dxa"/>
            <w:vAlign w:val="center"/>
          </w:tcPr>
          <w:p w:rsidR="00060871" w:rsidRPr="00BB209A" w:rsidRDefault="00060871" w:rsidP="000608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  <w:r w:rsidRPr="00BB209A">
              <w:rPr>
                <w:bCs/>
              </w:rPr>
              <w:t xml:space="preserve">ООО </w:t>
            </w:r>
            <w:r w:rsidR="008726DB" w:rsidRPr="000F0494">
              <w:t>«Завод ЖБИ «Волга»</w:t>
            </w:r>
          </w:p>
        </w:tc>
        <w:tc>
          <w:tcPr>
            <w:tcW w:w="3822" w:type="dxa"/>
            <w:vAlign w:val="center"/>
          </w:tcPr>
          <w:p w:rsidR="00060871" w:rsidRPr="00060871" w:rsidRDefault="00060871" w:rsidP="00060871">
            <w:pPr>
              <w:pStyle w:val="ac"/>
              <w:widowControl/>
              <w:tabs>
                <w:tab w:val="left" w:pos="567"/>
              </w:tabs>
              <w:ind w:left="540" w:firstLine="0"/>
            </w:pPr>
            <w:r w:rsidRPr="00060871">
              <w:t>Не соответствует*</w:t>
            </w:r>
          </w:p>
        </w:tc>
      </w:tr>
    </w:tbl>
    <w:p w:rsidR="00060871" w:rsidRDefault="00060871" w:rsidP="00060871">
      <w:pPr>
        <w:tabs>
          <w:tab w:val="left" w:pos="567"/>
        </w:tabs>
        <w:ind w:firstLine="0"/>
        <w:rPr>
          <w:sz w:val="20"/>
          <w:szCs w:val="20"/>
        </w:rPr>
      </w:pPr>
      <w:r w:rsidRPr="00060871">
        <w:rPr>
          <w:b/>
        </w:rPr>
        <w:t xml:space="preserve"> * </w:t>
      </w:r>
      <w:r w:rsidR="00E33CAF">
        <w:rPr>
          <w:b/>
        </w:rPr>
        <w:t xml:space="preserve">- </w:t>
      </w:r>
      <w:r w:rsidRPr="00060871">
        <w:rPr>
          <w:sz w:val="20"/>
          <w:szCs w:val="20"/>
        </w:rPr>
        <w:t>Не соответствует требованиям Документации по запросу предложений по пункт</w:t>
      </w:r>
      <w:r w:rsidR="008726DB">
        <w:rPr>
          <w:sz w:val="20"/>
          <w:szCs w:val="20"/>
        </w:rPr>
        <w:t>у</w:t>
      </w:r>
      <w:r w:rsidRPr="00060871">
        <w:rPr>
          <w:sz w:val="20"/>
          <w:szCs w:val="20"/>
        </w:rPr>
        <w:t xml:space="preserve"> 3.3.</w:t>
      </w:r>
      <w:r>
        <w:rPr>
          <w:sz w:val="20"/>
          <w:szCs w:val="20"/>
        </w:rPr>
        <w:t>6</w:t>
      </w:r>
      <w:r w:rsidR="008726DB">
        <w:rPr>
          <w:sz w:val="20"/>
          <w:szCs w:val="20"/>
        </w:rPr>
        <w:t xml:space="preserve">.1 - </w:t>
      </w:r>
      <w:r w:rsidR="008726DB" w:rsidRPr="008726DB">
        <w:rPr>
          <w:sz w:val="20"/>
          <w:szCs w:val="20"/>
        </w:rPr>
        <w:t>Указание большей цены может служить основанием для отклонения Заявки</w:t>
      </w:r>
      <w:r w:rsidR="008726DB">
        <w:rPr>
          <w:sz w:val="20"/>
          <w:szCs w:val="20"/>
        </w:rPr>
        <w:t>.</w:t>
      </w:r>
    </w:p>
    <w:p w:rsidR="00E33CAF" w:rsidRPr="00E33CAF" w:rsidRDefault="00E33CAF" w:rsidP="00E33CAF">
      <w:pPr>
        <w:tabs>
          <w:tab w:val="left" w:pos="567"/>
        </w:tabs>
        <w:ind w:firstLine="284"/>
        <w:rPr>
          <w:sz w:val="16"/>
          <w:szCs w:val="20"/>
        </w:rPr>
      </w:pPr>
      <w:r>
        <w:rPr>
          <w:sz w:val="20"/>
          <w:szCs w:val="20"/>
        </w:rPr>
        <w:t xml:space="preserve">- </w:t>
      </w:r>
      <w:r w:rsidRPr="00060871">
        <w:rPr>
          <w:sz w:val="20"/>
          <w:szCs w:val="20"/>
        </w:rPr>
        <w:t>Не соответствует требованиям Документации по запросу предложений по пункт</w:t>
      </w:r>
      <w:r>
        <w:rPr>
          <w:sz w:val="20"/>
          <w:szCs w:val="20"/>
        </w:rPr>
        <w:t>у</w:t>
      </w:r>
      <w:r w:rsidRPr="00060871">
        <w:rPr>
          <w:sz w:val="20"/>
          <w:szCs w:val="20"/>
        </w:rPr>
        <w:t xml:space="preserve"> 3.3.</w:t>
      </w:r>
      <w:r>
        <w:rPr>
          <w:sz w:val="20"/>
          <w:szCs w:val="20"/>
        </w:rPr>
        <w:t xml:space="preserve">1.1 </w:t>
      </w:r>
      <w:r>
        <w:rPr>
          <w:sz w:val="20"/>
          <w:szCs w:val="20"/>
          <w:lang w:val="en-US"/>
        </w:rPr>
        <w:t>h</w:t>
      </w:r>
      <w:r w:rsidRPr="00E33CAF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– Не представлен </w:t>
      </w:r>
      <w:r w:rsidRPr="00E33CAF">
        <w:rPr>
          <w:bCs/>
          <w:sz w:val="20"/>
        </w:rPr>
        <w:t xml:space="preserve">Подписанный Участником проект Договора (раздел </w:t>
      </w:r>
      <w:r w:rsidR="00B563D3">
        <w:rPr>
          <w:bCs/>
          <w:sz w:val="20"/>
        </w:rPr>
        <w:t>2</w:t>
      </w:r>
      <w:r w:rsidRPr="00E33CAF">
        <w:rPr>
          <w:bCs/>
          <w:sz w:val="20"/>
        </w:rPr>
        <w:t>) в редакции Документации по запросу предложений с указанием цены Договора в соответствии с Заявкой</w:t>
      </w:r>
      <w:r>
        <w:rPr>
          <w:bCs/>
          <w:sz w:val="20"/>
        </w:rPr>
        <w:t>.</w:t>
      </w:r>
    </w:p>
    <w:p w:rsidR="00060871" w:rsidRPr="00060871" w:rsidRDefault="00060871" w:rsidP="00060871">
      <w:pPr>
        <w:tabs>
          <w:tab w:val="left" w:pos="567"/>
        </w:tabs>
        <w:ind w:firstLine="0"/>
        <w:rPr>
          <w:b/>
        </w:rPr>
      </w:pPr>
    </w:p>
    <w:p w:rsidR="00D21BD2" w:rsidRPr="00060871" w:rsidRDefault="00D21BD2" w:rsidP="00060871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060871">
        <w:rPr>
          <w:b/>
        </w:rPr>
        <w:t>Р</w:t>
      </w:r>
      <w:r w:rsidR="00060871">
        <w:rPr>
          <w:b/>
        </w:rPr>
        <w:t>ЕШЕНИЕ</w:t>
      </w:r>
      <w:r w:rsidRPr="00060871">
        <w:rPr>
          <w:b/>
        </w:rPr>
        <w:t xml:space="preserve"> З</w:t>
      </w:r>
      <w:r w:rsidR="00060871">
        <w:rPr>
          <w:b/>
        </w:rPr>
        <w:t>АКУПОЧНОЙ</w:t>
      </w:r>
      <w:r w:rsidRPr="00060871">
        <w:rPr>
          <w:b/>
        </w:rPr>
        <w:t xml:space="preserve"> </w:t>
      </w:r>
      <w:r w:rsidR="00060871">
        <w:rPr>
          <w:b/>
        </w:rPr>
        <w:t>КОМИССИИ</w:t>
      </w:r>
      <w:r w:rsidRPr="00060871">
        <w:rPr>
          <w:b/>
        </w:rPr>
        <w:t>:</w:t>
      </w:r>
    </w:p>
    <w:p w:rsidR="008A6494" w:rsidRPr="00060871" w:rsidRDefault="00060871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060871">
        <w:rPr>
          <w:color w:val="000000" w:themeColor="text1"/>
        </w:rPr>
        <w:t>Признать несоответствующ</w:t>
      </w:r>
      <w:r w:rsidR="008726DB">
        <w:rPr>
          <w:color w:val="000000" w:themeColor="text1"/>
        </w:rPr>
        <w:t>ей</w:t>
      </w:r>
      <w:r w:rsidRPr="00060871">
        <w:rPr>
          <w:color w:val="000000" w:themeColor="text1"/>
        </w:rPr>
        <w:t xml:space="preserve"> требованиям </w:t>
      </w:r>
      <w:r w:rsidR="00F243BF" w:rsidRPr="00F243BF">
        <w:rPr>
          <w:color w:val="000000" w:themeColor="text1"/>
        </w:rPr>
        <w:t>Документации по запросу предложений</w:t>
      </w:r>
      <w:r w:rsidRPr="00060871">
        <w:rPr>
          <w:color w:val="000000" w:themeColor="text1"/>
        </w:rPr>
        <w:t xml:space="preserve"> и отклонить от дальнейшего рассмотрения Заявк</w:t>
      </w:r>
      <w:r w:rsidR="008726DB">
        <w:rPr>
          <w:color w:val="000000" w:themeColor="text1"/>
        </w:rPr>
        <w:t>у</w:t>
      </w:r>
      <w:r w:rsidRPr="00060871">
        <w:rPr>
          <w:color w:val="000000" w:themeColor="text1"/>
        </w:rPr>
        <w:t xml:space="preserve"> Участник</w:t>
      </w:r>
      <w:proofErr w:type="gramStart"/>
      <w:r w:rsidR="008726DB">
        <w:rPr>
          <w:color w:val="000000" w:themeColor="text1"/>
        </w:rPr>
        <w:t>а</w:t>
      </w:r>
      <w:r w:rsidRPr="00060871">
        <w:rPr>
          <w:color w:val="000000" w:themeColor="text1"/>
        </w:rPr>
        <w:t xml:space="preserve"> </w:t>
      </w:r>
      <w:r w:rsidRPr="00060871">
        <w:rPr>
          <w:bCs/>
          <w:color w:val="000000" w:themeColor="text1"/>
        </w:rPr>
        <w:t>ООО</w:t>
      </w:r>
      <w:proofErr w:type="gramEnd"/>
      <w:r w:rsidRPr="00060871">
        <w:rPr>
          <w:bCs/>
          <w:color w:val="000000" w:themeColor="text1"/>
        </w:rPr>
        <w:t xml:space="preserve"> </w:t>
      </w:r>
      <w:r w:rsidR="008726DB" w:rsidRPr="000F0494">
        <w:t>«Завод ЖБИ «Волга»</w:t>
      </w:r>
      <w:r w:rsidRPr="00060871">
        <w:rPr>
          <w:bCs/>
          <w:color w:val="000000" w:themeColor="text1"/>
        </w:rPr>
        <w:t>.</w:t>
      </w:r>
    </w:p>
    <w:p w:rsidR="00060871" w:rsidRPr="00BE7BA4" w:rsidRDefault="00F243BF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F243BF">
        <w:rPr>
          <w:bCs/>
          <w:color w:val="000000" w:themeColor="text1"/>
        </w:rPr>
        <w:t xml:space="preserve">На основании п. 3.9.1. </w:t>
      </w:r>
      <w:r>
        <w:rPr>
          <w:bCs/>
          <w:color w:val="000000" w:themeColor="text1"/>
        </w:rPr>
        <w:t>в</w:t>
      </w:r>
      <w:r w:rsidRPr="00F243BF">
        <w:rPr>
          <w:bCs/>
          <w:color w:val="000000" w:themeColor="text1"/>
        </w:rPr>
        <w:t>) Документации по запросу предложений</w:t>
      </w:r>
      <w:r w:rsidRPr="00F243BF">
        <w:rPr>
          <w:iCs/>
          <w:color w:val="000000" w:themeColor="text1"/>
        </w:rPr>
        <w:t xml:space="preserve"> п</w:t>
      </w:r>
      <w:r w:rsidRPr="00F243BF">
        <w:rPr>
          <w:color w:val="000000" w:themeColor="text1"/>
        </w:rPr>
        <w:t xml:space="preserve">ризнать открытый запрос предложений на право заключения договора на </w:t>
      </w:r>
      <w:r w:rsidR="00B05CE8">
        <w:rPr>
          <w:color w:val="000000" w:themeColor="text1"/>
        </w:rPr>
        <w:t xml:space="preserve">поставку </w:t>
      </w:r>
      <w:r w:rsidR="008726DB" w:rsidRPr="008726DB">
        <w:rPr>
          <w:bCs/>
          <w:iCs/>
          <w:color w:val="000000" w:themeColor="text1"/>
        </w:rPr>
        <w:t xml:space="preserve">железобетонных изделий для выполнения работ на объектах МЭС Центра (ПС 500 </w:t>
      </w:r>
      <w:proofErr w:type="spellStart"/>
      <w:r w:rsidR="008726DB" w:rsidRPr="008726DB">
        <w:rPr>
          <w:bCs/>
          <w:iCs/>
          <w:color w:val="000000" w:themeColor="text1"/>
        </w:rPr>
        <w:t>кВ</w:t>
      </w:r>
      <w:proofErr w:type="spellEnd"/>
      <w:r w:rsidR="008726DB" w:rsidRPr="008726DB">
        <w:rPr>
          <w:bCs/>
          <w:iCs/>
          <w:color w:val="000000" w:themeColor="text1"/>
        </w:rPr>
        <w:t xml:space="preserve"> «</w:t>
      </w:r>
      <w:proofErr w:type="spellStart"/>
      <w:r w:rsidR="008726DB" w:rsidRPr="008726DB">
        <w:rPr>
          <w:bCs/>
          <w:iCs/>
          <w:color w:val="000000" w:themeColor="text1"/>
        </w:rPr>
        <w:t>Балашовская</w:t>
      </w:r>
      <w:proofErr w:type="spellEnd"/>
      <w:r w:rsidR="008726DB" w:rsidRPr="008726DB">
        <w:rPr>
          <w:bCs/>
          <w:iCs/>
          <w:color w:val="000000" w:themeColor="text1"/>
        </w:rPr>
        <w:t xml:space="preserve">», ПС 500 </w:t>
      </w:r>
      <w:proofErr w:type="spellStart"/>
      <w:r w:rsidR="008726DB" w:rsidRPr="008726DB">
        <w:rPr>
          <w:bCs/>
          <w:iCs/>
          <w:color w:val="000000" w:themeColor="text1"/>
        </w:rPr>
        <w:t>кВ</w:t>
      </w:r>
      <w:proofErr w:type="spellEnd"/>
      <w:r w:rsidR="008726DB" w:rsidRPr="008726DB">
        <w:rPr>
          <w:bCs/>
          <w:iCs/>
          <w:color w:val="000000" w:themeColor="text1"/>
        </w:rPr>
        <w:t xml:space="preserve"> «Михайловская», ПС 750 </w:t>
      </w:r>
      <w:proofErr w:type="spellStart"/>
      <w:r w:rsidR="008726DB" w:rsidRPr="008726DB">
        <w:rPr>
          <w:bCs/>
          <w:iCs/>
          <w:color w:val="000000" w:themeColor="text1"/>
        </w:rPr>
        <w:t>кВ</w:t>
      </w:r>
      <w:proofErr w:type="spellEnd"/>
      <w:r w:rsidR="008726DB" w:rsidRPr="008726DB">
        <w:rPr>
          <w:bCs/>
          <w:iCs/>
          <w:color w:val="000000" w:themeColor="text1"/>
        </w:rPr>
        <w:t xml:space="preserve"> «Владимирская»)</w:t>
      </w:r>
      <w:r w:rsidRPr="00F243BF">
        <w:rPr>
          <w:color w:val="000000" w:themeColor="text1"/>
        </w:rPr>
        <w:t xml:space="preserve"> несостоявшимся</w:t>
      </w:r>
      <w:r>
        <w:rPr>
          <w:color w:val="000000" w:themeColor="text1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5103"/>
      </w:tblGrid>
      <w:tr w:rsidR="007F7570" w:rsidRPr="00AD76C1" w:rsidTr="008726DB">
        <w:trPr>
          <w:trHeight w:val="10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FA4BD5" w:rsidRDefault="007F757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7F7570" w:rsidRPr="00FA4BD5" w:rsidRDefault="007F757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70" w:rsidRPr="00FA4BD5" w:rsidRDefault="007F757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F62D40" w:rsidP="00D461F5">
            <w:pPr>
              <w:ind w:firstLine="0"/>
              <w:jc w:val="center"/>
              <w:rPr>
                <w:color w:val="000000"/>
              </w:rPr>
            </w:pPr>
            <w:r w:rsidRPr="00F62D40">
              <w:rPr>
                <w:color w:val="000000"/>
              </w:rPr>
              <w:t>Д.И. Лемяскин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8726DB" w:rsidP="008726DB">
            <w:pPr>
              <w:ind w:left="-43" w:firstLine="43"/>
              <w:rPr>
                <w:color w:val="000000"/>
              </w:rPr>
            </w:pPr>
            <w:r w:rsidRPr="003179D2">
              <w:rPr>
                <w:color w:val="000000"/>
              </w:rPr>
              <w:t xml:space="preserve">Заместитель начальника департамента - начальник </w:t>
            </w:r>
            <w:proofErr w:type="gramStart"/>
            <w:r w:rsidRPr="003179D2">
              <w:rPr>
                <w:color w:val="000000"/>
              </w:rPr>
              <w:t>отдела</w:t>
            </w:r>
            <w:r w:rsidRPr="00172885">
              <w:rPr>
                <w:color w:val="000000"/>
              </w:rPr>
              <w:t xml:space="preserve"> </w:t>
            </w:r>
            <w:r w:rsidRPr="003179D2">
              <w:rPr>
                <w:color w:val="000000"/>
              </w:rPr>
              <w:t>организации закупочной деятельности Департамента комплектации</w:t>
            </w:r>
            <w:proofErr w:type="gramEnd"/>
            <w:r w:rsidRPr="003179D2">
              <w:rPr>
                <w:color w:val="000000"/>
              </w:rPr>
              <w:t xml:space="preserve"> и закупочной деятельности</w:t>
            </w:r>
            <w:r>
              <w:rPr>
                <w:color w:val="000000"/>
              </w:rPr>
              <w:t xml:space="preserve"> </w:t>
            </w:r>
            <w:r w:rsidRPr="00172885">
              <w:rPr>
                <w:color w:val="000000"/>
              </w:rPr>
              <w:t>АО «</w:t>
            </w:r>
            <w:proofErr w:type="spellStart"/>
            <w:r w:rsidRPr="00172885">
              <w:rPr>
                <w:color w:val="000000"/>
              </w:rPr>
              <w:t>Электросетьсервис</w:t>
            </w:r>
            <w:proofErr w:type="spellEnd"/>
            <w:r w:rsidRPr="00172885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2D054E">
      <w:bookmarkStart w:id="0" w:name="_GoBack"/>
      <w:bookmarkEnd w:id="0"/>
    </w:p>
    <w:sectPr w:rsidR="007A5797" w:rsidRPr="00AD76C1" w:rsidSect="002D054E">
      <w:footerReference w:type="default" r:id="rId10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F" w:rsidRDefault="00E33CAF" w:rsidP="009B1509">
      <w:r>
        <w:separator/>
      </w:r>
    </w:p>
  </w:endnote>
  <w:endnote w:type="continuationSeparator" w:id="0">
    <w:p w:rsidR="00E33CAF" w:rsidRDefault="00E33CAF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4E" w:rsidRPr="00A52E6B" w:rsidRDefault="002D054E" w:rsidP="002D054E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>П</w:t>
    </w:r>
    <w:r>
      <w:rPr>
        <w:sz w:val="18"/>
        <w:szCs w:val="18"/>
      </w:rPr>
      <w:t>ротокол</w:t>
    </w:r>
    <w:r w:rsidRPr="00A52E6B">
      <w:rPr>
        <w:sz w:val="18"/>
        <w:szCs w:val="18"/>
      </w:rPr>
      <w:t xml:space="preserve"> </w:t>
    </w:r>
    <w:r>
      <w:rPr>
        <w:sz w:val="18"/>
        <w:szCs w:val="18"/>
      </w:rPr>
      <w:t>от 03</w:t>
    </w:r>
    <w:r w:rsidRPr="00F62D40">
      <w:rPr>
        <w:sz w:val="18"/>
        <w:szCs w:val="18"/>
      </w:rPr>
      <w:t>.</w:t>
    </w:r>
    <w:r>
      <w:rPr>
        <w:sz w:val="18"/>
        <w:szCs w:val="18"/>
      </w:rPr>
      <w:t>10</w:t>
    </w:r>
    <w:r w:rsidRPr="00F62D40">
      <w:rPr>
        <w:sz w:val="18"/>
        <w:szCs w:val="18"/>
      </w:rPr>
      <w:t xml:space="preserve">.2017 № </w:t>
    </w:r>
    <w:r>
      <w:rPr>
        <w:sz w:val="18"/>
        <w:szCs w:val="18"/>
      </w:rPr>
      <w:t>330-</w:t>
    </w:r>
    <w:r w:rsidRPr="00F62D40">
      <w:rPr>
        <w:sz w:val="18"/>
        <w:szCs w:val="18"/>
      </w:rPr>
      <w:t>1</w:t>
    </w:r>
  </w:p>
  <w:p w:rsidR="002D054E" w:rsidRPr="00A52E6B" w:rsidRDefault="002D054E" w:rsidP="002D054E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</w:t>
    </w:r>
    <w:proofErr w:type="gramStart"/>
    <w:r w:rsidRPr="002C0E98">
      <w:rPr>
        <w:sz w:val="18"/>
        <w:szCs w:val="18"/>
      </w:rPr>
      <w:t xml:space="preserve">по подведению итогов открытого запроса предложений на </w:t>
    </w:r>
    <w:r w:rsidRPr="00DF2B75">
      <w:rPr>
        <w:sz w:val="18"/>
        <w:szCs w:val="18"/>
      </w:rPr>
      <w:t xml:space="preserve">право заключения договора на </w:t>
    </w:r>
    <w:r w:rsidRPr="00BE7BA4">
      <w:rPr>
        <w:bCs/>
        <w:sz w:val="18"/>
        <w:szCs w:val="18"/>
      </w:rPr>
      <w:t xml:space="preserve">поставку </w:t>
    </w:r>
    <w:r w:rsidRPr="00486929">
      <w:rPr>
        <w:bCs/>
        <w:iCs/>
        <w:sz w:val="18"/>
        <w:szCs w:val="18"/>
      </w:rPr>
      <w:t>железобетонных изделий для выполнения работ на объектах</w:t>
    </w:r>
    <w:proofErr w:type="gramEnd"/>
    <w:r w:rsidRPr="00486929">
      <w:rPr>
        <w:bCs/>
        <w:iCs/>
        <w:sz w:val="18"/>
        <w:szCs w:val="18"/>
      </w:rPr>
      <w:t xml:space="preserve"> МЭС Центра (ПС 500 </w:t>
    </w:r>
    <w:proofErr w:type="spellStart"/>
    <w:r w:rsidRPr="00486929">
      <w:rPr>
        <w:bCs/>
        <w:iCs/>
        <w:sz w:val="18"/>
        <w:szCs w:val="18"/>
      </w:rPr>
      <w:t>кВ</w:t>
    </w:r>
    <w:proofErr w:type="spellEnd"/>
    <w:r w:rsidRPr="00486929">
      <w:rPr>
        <w:bCs/>
        <w:iCs/>
        <w:sz w:val="18"/>
        <w:szCs w:val="18"/>
      </w:rPr>
      <w:t xml:space="preserve"> «</w:t>
    </w:r>
    <w:proofErr w:type="spellStart"/>
    <w:r w:rsidRPr="00486929">
      <w:rPr>
        <w:bCs/>
        <w:iCs/>
        <w:sz w:val="18"/>
        <w:szCs w:val="18"/>
      </w:rPr>
      <w:t>Балашовская</w:t>
    </w:r>
    <w:proofErr w:type="spellEnd"/>
    <w:r w:rsidRPr="00486929">
      <w:rPr>
        <w:bCs/>
        <w:iCs/>
        <w:sz w:val="18"/>
        <w:szCs w:val="18"/>
      </w:rPr>
      <w:t xml:space="preserve">», ПС 500 </w:t>
    </w:r>
    <w:proofErr w:type="spellStart"/>
    <w:r w:rsidRPr="00486929">
      <w:rPr>
        <w:bCs/>
        <w:iCs/>
        <w:sz w:val="18"/>
        <w:szCs w:val="18"/>
      </w:rPr>
      <w:t>кВ</w:t>
    </w:r>
    <w:proofErr w:type="spellEnd"/>
    <w:r w:rsidRPr="00486929">
      <w:rPr>
        <w:bCs/>
        <w:iCs/>
        <w:sz w:val="18"/>
        <w:szCs w:val="18"/>
      </w:rPr>
      <w:t xml:space="preserve"> «Михайловская», ПС 750 </w:t>
    </w:r>
    <w:proofErr w:type="spellStart"/>
    <w:r w:rsidRPr="00486929">
      <w:rPr>
        <w:bCs/>
        <w:iCs/>
        <w:sz w:val="18"/>
        <w:szCs w:val="18"/>
      </w:rPr>
      <w:t>кВ</w:t>
    </w:r>
    <w:proofErr w:type="spellEnd"/>
    <w:r w:rsidRPr="00486929">
      <w:rPr>
        <w:bCs/>
        <w:iCs/>
        <w:sz w:val="18"/>
        <w:szCs w:val="18"/>
      </w:rPr>
      <w:t xml:space="preserve"> «Владимирская»)</w:t>
    </w:r>
  </w:p>
  <w:p w:rsidR="002D054E" w:rsidRPr="00211FF7" w:rsidRDefault="002D054E" w:rsidP="002D054E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F" w:rsidRDefault="00E33CAF" w:rsidP="009B1509">
      <w:r>
        <w:separator/>
      </w:r>
    </w:p>
  </w:footnote>
  <w:footnote w:type="continuationSeparator" w:id="0">
    <w:p w:rsidR="00E33CAF" w:rsidRDefault="00E33CAF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A61863FC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01106"/>
    <w:multiLevelType w:val="hybridMultilevel"/>
    <w:tmpl w:val="2048BB34"/>
    <w:lvl w:ilvl="0" w:tplc="7D907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45E63BA1"/>
    <w:multiLevelType w:val="hybridMultilevel"/>
    <w:tmpl w:val="6C321DFA"/>
    <w:lvl w:ilvl="0" w:tplc="BF1AFB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2929F8"/>
    <w:multiLevelType w:val="hybridMultilevel"/>
    <w:tmpl w:val="6EFC2628"/>
    <w:lvl w:ilvl="0" w:tplc="45B0C0B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3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18"/>
  </w:num>
  <w:num w:numId="5">
    <w:abstractNumId w:val="23"/>
  </w:num>
  <w:num w:numId="6">
    <w:abstractNumId w:val="7"/>
  </w:num>
  <w:num w:numId="7">
    <w:abstractNumId w:val="3"/>
  </w:num>
  <w:num w:numId="8">
    <w:abstractNumId w:val="19"/>
  </w:num>
  <w:num w:numId="9">
    <w:abstractNumId w:val="14"/>
  </w:num>
  <w:num w:numId="10">
    <w:abstractNumId w:val="17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152DF"/>
    <w:rsid w:val="00021136"/>
    <w:rsid w:val="00025FEB"/>
    <w:rsid w:val="00033EA5"/>
    <w:rsid w:val="000341ED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871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431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1562"/>
    <w:rsid w:val="0023314A"/>
    <w:rsid w:val="0023534A"/>
    <w:rsid w:val="002377C0"/>
    <w:rsid w:val="002441CD"/>
    <w:rsid w:val="00246373"/>
    <w:rsid w:val="002477AC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054E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77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081C"/>
    <w:rsid w:val="004742C9"/>
    <w:rsid w:val="004751AC"/>
    <w:rsid w:val="00475CDB"/>
    <w:rsid w:val="0047661D"/>
    <w:rsid w:val="00477F39"/>
    <w:rsid w:val="004816E2"/>
    <w:rsid w:val="004853BA"/>
    <w:rsid w:val="00485866"/>
    <w:rsid w:val="00486929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503B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4DA2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09F4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4762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B6A49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E74FB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97B70"/>
    <w:rsid w:val="007A0E43"/>
    <w:rsid w:val="007A5797"/>
    <w:rsid w:val="007B53CA"/>
    <w:rsid w:val="007C01C9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26DB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649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5CE8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63D3"/>
    <w:rsid w:val="00B57875"/>
    <w:rsid w:val="00B62A48"/>
    <w:rsid w:val="00B73FE3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BA4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8B2"/>
    <w:rsid w:val="00C44E3F"/>
    <w:rsid w:val="00C47301"/>
    <w:rsid w:val="00C4765E"/>
    <w:rsid w:val="00C523FF"/>
    <w:rsid w:val="00C57CE8"/>
    <w:rsid w:val="00C57EE4"/>
    <w:rsid w:val="00C6086E"/>
    <w:rsid w:val="00C61D84"/>
    <w:rsid w:val="00C631C3"/>
    <w:rsid w:val="00C66D2F"/>
    <w:rsid w:val="00C7094A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272D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0E91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2B75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095"/>
    <w:rsid w:val="00E22EE6"/>
    <w:rsid w:val="00E231EC"/>
    <w:rsid w:val="00E23F0C"/>
    <w:rsid w:val="00E24450"/>
    <w:rsid w:val="00E26969"/>
    <w:rsid w:val="00E3076F"/>
    <w:rsid w:val="00E33269"/>
    <w:rsid w:val="00E33CAF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3CA1"/>
    <w:rsid w:val="00F243BF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2D40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908F6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12C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ss-en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7FAB-B490-4510-AE0E-0C326722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3</cp:revision>
  <cp:lastPrinted>2017-10-03T11:32:00Z</cp:lastPrinted>
  <dcterms:created xsi:type="dcterms:W3CDTF">2017-10-04T06:34:00Z</dcterms:created>
  <dcterms:modified xsi:type="dcterms:W3CDTF">2017-10-04T06:35:00Z</dcterms:modified>
</cp:coreProperties>
</file>